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drawing>
          <wp:inline distT="0" distB="0" distL="0" distR="0">
            <wp:extent cx="2762250" cy="695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0" cy="695325"/>
                    </a:xfrm>
                    <a:prstGeom prst="rect">
                      <a:avLst/>
                    </a:prstGeom>
                  </pic:spPr>
                </pic:pic>
              </a:graphicData>
            </a:graphic>
          </wp:inline>
        </w:drawing>
      </w:r>
    </w:p>
    <w:p>
      <w:pPr>
        <w:spacing w:after="120"/>
        <w:jc w:val="center"/>
      </w:pPr>
      <w:r>
        <w:rPr>
          <w:rFonts w:ascii="Times New Roman" w:cs="Times New Roman" w:eastAsia="Times New Roman" w:hAnsi="Times New Roman"/>
          <w:b/>
          <w:bCs/>
          <w:sz w:val="26"/>
          <w:szCs w:val="26"/>
        </w:rPr>
        <w:t xml:space="preserve">NON-CHARTER MEMBERSHIP AGREEMENT</w:t>
      </w:r>
    </w:p>
    <w:p>
      <w:pPr>
        <w:spacing w:after="120"/>
        <w:jc w:val="center"/>
      </w:pPr>
      <w:r>
        <w:rPr>
          <w:rFonts w:ascii="Times New Roman" w:cs="Times New Roman" w:eastAsia="Times New Roman" w:hAnsi="Times New Roman"/>
          <w:b w:val="false"/>
          <w:bCs w:val="false"/>
          <w:sz w:val="24"/>
          <w:szCs w:val="24"/>
        </w:rPr>
        <w:t xml:space="preserve">by and between the</w:t>
      </w:r>
    </w:p>
    <w:p>
      <w:pPr>
        <w:spacing w:after="120"/>
        <w:jc w:val="center"/>
      </w:pPr>
      <w:r>
        <w:rPr>
          <w:rFonts w:ascii="Times New Roman" w:cs="Times New Roman" w:eastAsia="Times New Roman" w:hAnsi="Times New Roman"/>
          <w:b/>
          <w:bCs/>
          <w:sz w:val="24"/>
          <w:szCs w:val="24"/>
        </w:rPr>
        <w:t xml:space="preserve">CALIFORNIA MUNICIPAL PUBLIC FINANCING AUTHORITY</w:t>
      </w:r>
    </w:p>
    <w:p>
      <w:pPr>
        <w:spacing w:after="120"/>
        <w:jc w:val="center"/>
      </w:pPr>
      <w:r>
        <w:rPr>
          <w:rFonts w:ascii="Times New Roman" w:cs="Times New Roman" w:eastAsia="Times New Roman" w:hAnsi="Times New Roman"/>
          <w:b w:val="false"/>
          <w:bCs w:val="false"/>
          <w:sz w:val="24"/>
          <w:szCs w:val="24"/>
        </w:rPr>
        <w:t xml:space="preserve">and the</w:t>
      </w:r>
    </w:p>
    <w:p>
      <w:pPr>
        <w:spacing w:after="360"/>
        <w:jc w:val="center"/>
      </w:pPr>
      <w:r>
        <w:rPr>
          <w:rFonts w:ascii="Times New Roman" w:cs="Times New Roman" w:eastAsia="Times New Roman" w:hAnsi="Times New Roman"/>
          <w:b/>
          <w:bCs/>
          <w:sz w:val="24"/>
          <w:szCs w:val="24"/>
        </w:rPr>
        <w:t xml:space="preserve">______________________________</w:t>
      </w:r>
    </w:p>
    <w:p>
      <w:pPr>
        <w:spacing w:after="200" w:line="276"/>
        <w:ind w:firstLine="720"/>
        <w:jc w:val="both"/>
      </w:pPr>
      <w:r>
        <w:rPr>
          <w:rFonts w:ascii="Times New Roman" w:cs="Times New Roman" w:eastAsia="Times New Roman" w:hAnsi="Times New Roman"/>
          <w:sz w:val="24"/>
          <w:szCs w:val="24"/>
        </w:rPr>
        <w:t xml:space="preserve">This NON-CHARTER MEMBERSHIP AGREEMENT, dated as of ____________ __, 20___, is by and between THE CALIFORNIA MUNICIPAL PUBLIC FINANCING AUTHORITY (“CalMuni PFA”) and the ______________________________, a duly organized public agency, validly existing under the laws of the State of California (the “Agency”);</w:t>
      </w:r>
    </w:p>
    <w:p>
      <w:pPr>
        <w:spacing w:after="240" w:before="120"/>
        <w:jc w:val="center"/>
      </w:pPr>
      <w:r>
        <w:rPr>
          <w:rFonts w:ascii="Times New Roman" w:cs="Times New Roman" w:eastAsia="Times New Roman" w:hAnsi="Times New Roman"/>
          <w:b/>
          <w:bCs/>
          <w:sz w:val="24"/>
          <w:szCs w:val="24"/>
        </w:rPr>
        <w:t xml:space="preserve">W I T N E S S E T H:</w:t>
      </w:r>
    </w:p>
    <w:p>
      <w:pPr>
        <w:spacing w:after="200" w:line="276"/>
        <w:ind w:firstLine="720"/>
        <w:jc w:val="both"/>
      </w:pPr>
      <w:r>
        <w:rPr>
          <w:rFonts w:ascii="Times New Roman" w:cs="Times New Roman" w:eastAsia="Times New Roman" w:hAnsi="Times New Roman"/>
          <w:b/>
          <w:bCs/>
          <w:sz w:val="24"/>
          <w:szCs w:val="24"/>
        </w:rPr>
        <w:t xml:space="preserve">WHEREAS</w:t>
      </w:r>
      <w:r>
        <w:rPr>
          <w:rFonts w:ascii="Times New Roman" w:cs="Times New Roman" w:eastAsia="Times New Roman" w:hAnsi="Times New Roman"/>
          <w:sz w:val="24"/>
          <w:szCs w:val="24"/>
        </w:rPr>
        <w:t xml:space="preserve">, certain public agencies of the State of California (collectively, the “Charter Members”) have entered into a Joint Powers Agreement Creating the California Municipal Public Financing Authority (the “Agreement”), establishing CalMuni PFA and prescribing its purposes and powers, and providing, among other things, for qualifying public agencies to become non-charter members of CalMuni PFA (each a “Non-Charter Member”); and</w:t>
      </w:r>
    </w:p>
    <w:p>
      <w:pPr>
        <w:spacing w:after="200" w:line="276"/>
        <w:ind w:firstLine="720"/>
        <w:jc w:val="both"/>
      </w:pPr>
      <w:r>
        <w:rPr>
          <w:rFonts w:ascii="Times New Roman" w:cs="Times New Roman" w:eastAsia="Times New Roman" w:hAnsi="Times New Roman"/>
          <w:b/>
          <w:bCs/>
          <w:sz w:val="24"/>
          <w:szCs w:val="24"/>
        </w:rPr>
        <w:t xml:space="preserve">WHEREAS</w:t>
      </w:r>
      <w:r>
        <w:rPr>
          <w:rFonts w:ascii="Times New Roman" w:cs="Times New Roman" w:eastAsia="Times New Roman" w:hAnsi="Times New Roman"/>
          <w:sz w:val="24"/>
          <w:szCs w:val="24"/>
        </w:rPr>
        <w:t xml:space="preserve">, CalMuni PFA has been formed for the purpose, among others, of exercising any powers common to the Charter and Non-Charter Members, including but not limited to acquiring, constructing, improving, operating, leasing and disposing of real property for a public purpose, all as specified in the Agreement, and to exercise the additional powers granted to it in the Act (as defined in the Agreement) and any other applicable provisions of the laws of the State of California; and</w:t>
      </w:r>
    </w:p>
    <w:p>
      <w:pPr>
        <w:spacing w:after="200" w:line="276"/>
        <w:ind w:firstLine="720"/>
        <w:jc w:val="both"/>
      </w:pPr>
      <w:r>
        <w:rPr>
          <w:rFonts w:ascii="Times New Roman" w:cs="Times New Roman" w:eastAsia="Times New Roman" w:hAnsi="Times New Roman"/>
          <w:b/>
          <w:bCs/>
          <w:sz w:val="24"/>
          <w:szCs w:val="24"/>
        </w:rPr>
        <w:t xml:space="preserve">WHEREAS</w:t>
      </w:r>
      <w:r>
        <w:rPr>
          <w:rFonts w:ascii="Times New Roman" w:cs="Times New Roman" w:eastAsia="Times New Roman" w:hAnsi="Times New Roman"/>
          <w:sz w:val="24"/>
          <w:szCs w:val="24"/>
        </w:rPr>
        <w:t xml:space="preserve">, CalMuni PFA has been established pursuant to the Agreement and the Act and is empowered to issue or execute non-recourse debt, which may include bonds, notes, commercial paper or any other evidences of indebtedness, leases, installment sale or other financing agreements or certificates of participation therein (herein “Obligations”), and to otherwise undertake financing programs under the Act or other applicable provisions of the laws of the State of California to accomplish its public purposes; and</w:t>
      </w:r>
    </w:p>
    <w:p>
      <w:pPr>
        <w:spacing w:after="200" w:line="276"/>
        <w:ind w:firstLine="720"/>
        <w:jc w:val="both"/>
      </w:pPr>
      <w:r>
        <w:rPr>
          <w:rFonts w:ascii="Times New Roman" w:cs="Times New Roman" w:eastAsia="Times New Roman" w:hAnsi="Times New Roman"/>
          <w:b/>
          <w:bCs/>
          <w:sz w:val="24"/>
          <w:szCs w:val="24"/>
        </w:rPr>
        <w:t xml:space="preserve">WHEREAS</w:t>
      </w:r>
      <w:r>
        <w:rPr>
          <w:rFonts w:ascii="Times New Roman" w:cs="Times New Roman" w:eastAsia="Times New Roman" w:hAnsi="Times New Roman"/>
          <w:sz w:val="24"/>
          <w:szCs w:val="24"/>
        </w:rPr>
        <w:t xml:space="preserve">, the Agency desires to become a Non-Charter Member of CalMuni PFA; and</w:t>
      </w:r>
    </w:p>
    <w:p>
      <w:pPr>
        <w:spacing w:after="200" w:line="276"/>
        <w:ind w:firstLine="720"/>
        <w:jc w:val="both"/>
      </w:pPr>
      <w:r>
        <w:rPr>
          <w:rFonts w:ascii="Times New Roman" w:cs="Times New Roman" w:eastAsia="Times New Roman" w:hAnsi="Times New Roman"/>
          <w:b/>
          <w:bCs/>
          <w:sz w:val="24"/>
          <w:szCs w:val="24"/>
        </w:rPr>
        <w:t xml:space="preserve">WHEREAS</w:t>
      </w:r>
      <w:r>
        <w:rPr>
          <w:rFonts w:ascii="Times New Roman" w:cs="Times New Roman" w:eastAsia="Times New Roman" w:hAnsi="Times New Roman"/>
          <w:sz w:val="24"/>
          <w:szCs w:val="24"/>
        </w:rPr>
        <w:t xml:space="preserve">, the Board of Directors of CalMuni PFA (the “Board”) has determined that the Agency should become a Non-Charter Member of CalMuni PFA; and</w:t>
      </w:r>
    </w:p>
    <w:p>
      <w:pPr>
        <w:spacing w:after="200" w:line="276"/>
        <w:ind w:firstLine="720"/>
        <w:jc w:val="both"/>
      </w:pPr>
      <w:r>
        <w:rPr>
          <w:rFonts w:ascii="Times New Roman" w:cs="Times New Roman" w:eastAsia="Times New Roman" w:hAnsi="Times New Roman"/>
          <w:b/>
          <w:bCs/>
          <w:sz w:val="24"/>
          <w:szCs w:val="24"/>
        </w:rPr>
        <w:t xml:space="preserve">NOW, THEREFORE</w:t>
      </w:r>
      <w:r>
        <w:rPr>
          <w:rFonts w:ascii="Times New Roman" w:cs="Times New Roman" w:eastAsia="Times New Roman" w:hAnsi="Times New Roman"/>
          <w:sz w:val="24"/>
          <w:szCs w:val="24"/>
        </w:rPr>
        <w:t xml:space="preserve">, in consideration of the above premises and of the mutual promises herein contained, CalMuni PFA and the Agency do hereby agree as follows:</w:t>
      </w:r>
    </w:p>
    <w:p>
      <w:pPr>
        <w:spacing w:after="200" w:line="276"/>
        <w:ind w:firstLine="720"/>
        <w:jc w:val="both"/>
      </w:pPr>
      <w:r>
        <w:rPr>
          <w:rFonts w:ascii="Times New Roman" w:cs="Times New Roman" w:eastAsia="Times New Roman" w:hAnsi="Times New Roman"/>
          <w:b/>
          <w:bCs/>
          <w:i/>
          <w:iCs/>
          <w:sz w:val="24"/>
          <w:szCs w:val="24"/>
        </w:rPr>
        <w:t xml:space="preserve">Section 1.  </w:t>
      </w:r>
      <w:r>
        <w:rPr>
          <w:rFonts w:ascii="Times New Roman" w:cs="Times New Roman" w:eastAsia="Times New Roman" w:hAnsi="Times New Roman"/>
          <w:b/>
          <w:bCs/>
          <w:i/>
          <w:iCs/>
          <w:sz w:val="24"/>
          <w:szCs w:val="24"/>
          <w:u w:val="single"/>
        </w:rPr>
        <w:t xml:space="preserve">Non-Charter Member Status.</w:t>
      </w:r>
      <w:r>
        <w:rPr>
          <w:rFonts w:ascii="Times New Roman" w:cs="Times New Roman" w:eastAsia="Times New Roman" w:hAnsi="Times New Roman"/>
          <w:sz w:val="24"/>
          <w:szCs w:val="24"/>
        </w:rPr>
        <w:t xml:space="preserve">  The Agency is hereby made a Non-Charter Member of CalMuni PFA for all purposes of the Agreement and the Bylaws of CalMuni PFA, the provisions of which are hereby incorporated herein by this reference. From and after the date of execution and delivery of this Non-Charter Membership Agreement by the Agency and CalMuni PFA, the Agency shall be and remain a Non-Charter Member of CalMuni PFA.</w:t>
      </w:r>
    </w:p>
    <w:p>
      <w:pPr>
        <w:spacing w:after="200" w:line="276"/>
        <w:ind w:firstLine="720"/>
        <w:jc w:val="both"/>
      </w:pPr>
      <w:r>
        <w:rPr>
          <w:rFonts w:ascii="Times New Roman" w:cs="Times New Roman" w:eastAsia="Times New Roman" w:hAnsi="Times New Roman"/>
          <w:b/>
          <w:bCs/>
          <w:i/>
          <w:iCs/>
          <w:sz w:val="24"/>
          <w:szCs w:val="24"/>
        </w:rPr>
        <w:t xml:space="preserve">Section 2.  </w:t>
      </w:r>
      <w:r>
        <w:rPr>
          <w:rFonts w:ascii="Times New Roman" w:cs="Times New Roman" w:eastAsia="Times New Roman" w:hAnsi="Times New Roman"/>
          <w:b/>
          <w:bCs/>
          <w:i/>
          <w:iCs/>
          <w:sz w:val="24"/>
          <w:szCs w:val="24"/>
          <w:u w:val="single"/>
        </w:rPr>
        <w:t xml:space="preserve">Restrictions and Rights of the Agency.</w:t>
      </w:r>
      <w:r>
        <w:rPr>
          <w:rFonts w:ascii="Times New Roman" w:cs="Times New Roman" w:eastAsia="Times New Roman" w:hAnsi="Times New Roman"/>
          <w:sz w:val="24"/>
          <w:szCs w:val="24"/>
        </w:rPr>
        <w:t xml:space="preserve">  The Agency shall not have the right, as a Non-Charter Member of CalMuni PFA, to vote on any action taken by the Board. In addition, no officer, employee or representative of the Agency shall have any right to become an officer or director of CalMuni PFA by virtue of this Non-Charter Membership Agreement.</w:t>
      </w:r>
    </w:p>
    <w:p>
      <w:pPr>
        <w:spacing w:after="200" w:line="276"/>
        <w:ind w:firstLine="720"/>
        <w:jc w:val="both"/>
      </w:pPr>
      <w:r>
        <w:rPr>
          <w:rFonts w:ascii="Times New Roman" w:cs="Times New Roman" w:eastAsia="Times New Roman" w:hAnsi="Times New Roman"/>
          <w:b/>
          <w:bCs/>
          <w:i/>
          <w:iCs/>
          <w:sz w:val="24"/>
          <w:szCs w:val="24"/>
        </w:rPr>
        <w:t xml:space="preserve">Section 3.  </w:t>
      </w:r>
      <w:r>
        <w:rPr>
          <w:rFonts w:ascii="Times New Roman" w:cs="Times New Roman" w:eastAsia="Times New Roman" w:hAnsi="Times New Roman"/>
          <w:b/>
          <w:bCs/>
          <w:i/>
          <w:iCs/>
          <w:sz w:val="24"/>
          <w:szCs w:val="24"/>
          <w:u w:val="single"/>
        </w:rPr>
        <w:t xml:space="preserve">Effect of Prior Actions.</w:t>
      </w:r>
      <w:r>
        <w:rPr>
          <w:rFonts w:ascii="Times New Roman" w:cs="Times New Roman" w:eastAsia="Times New Roman" w:hAnsi="Times New Roman"/>
          <w:sz w:val="24"/>
          <w:szCs w:val="24"/>
        </w:rPr>
        <w:t xml:space="preserve">  The Agency hereby agrees to be subject to and bound by all actions previously taken by the Board to the same extent as the Members of CalMuni PFA are subject to and bound by such actions.</w:t>
      </w:r>
    </w:p>
    <w:p>
      <w:pPr>
        <w:spacing w:after="200" w:line="276"/>
        <w:ind w:firstLine="720"/>
        <w:jc w:val="both"/>
      </w:pPr>
      <w:r>
        <w:rPr>
          <w:rFonts w:ascii="Times New Roman" w:cs="Times New Roman" w:eastAsia="Times New Roman" w:hAnsi="Times New Roman"/>
          <w:b/>
          <w:bCs/>
          <w:i/>
          <w:iCs/>
          <w:sz w:val="24"/>
          <w:szCs w:val="24"/>
        </w:rPr>
        <w:t xml:space="preserve">Section 4.  </w:t>
      </w:r>
      <w:r>
        <w:rPr>
          <w:rFonts w:ascii="Times New Roman" w:cs="Times New Roman" w:eastAsia="Times New Roman" w:hAnsi="Times New Roman"/>
          <w:b/>
          <w:bCs/>
          <w:i/>
          <w:iCs/>
          <w:sz w:val="24"/>
          <w:szCs w:val="24"/>
          <w:u w:val="single"/>
        </w:rPr>
        <w:t xml:space="preserve">No Obligations of the Agency.</w:t>
      </w:r>
      <w:r>
        <w:rPr>
          <w:rFonts w:ascii="Times New Roman" w:cs="Times New Roman" w:eastAsia="Times New Roman" w:hAnsi="Times New Roman"/>
          <w:sz w:val="24"/>
          <w:szCs w:val="24"/>
        </w:rPr>
        <w:t xml:space="preserve">  The debts, liabilities and obligations of CalMuni PFA shall not be the debts, liabilities and obligations of the Agency.</w:t>
      </w:r>
    </w:p>
    <w:p>
      <w:pPr>
        <w:spacing w:after="200" w:line="276"/>
        <w:ind w:firstLine="720"/>
        <w:jc w:val="both"/>
      </w:pPr>
      <w:r>
        <w:rPr>
          <w:rFonts w:ascii="Times New Roman" w:cs="Times New Roman" w:eastAsia="Times New Roman" w:hAnsi="Times New Roman"/>
          <w:b/>
          <w:bCs/>
          <w:i/>
          <w:iCs/>
          <w:sz w:val="24"/>
          <w:szCs w:val="24"/>
        </w:rPr>
        <w:t xml:space="preserve">Section 5.  </w:t>
      </w:r>
      <w:r>
        <w:rPr>
          <w:rFonts w:ascii="Times New Roman" w:cs="Times New Roman" w:eastAsia="Times New Roman" w:hAnsi="Times New Roman"/>
          <w:b/>
          <w:bCs/>
          <w:i/>
          <w:iCs/>
          <w:sz w:val="24"/>
          <w:szCs w:val="24"/>
          <w:u w:val="single"/>
        </w:rPr>
        <w:t xml:space="preserve">Execution of this Non-Charter Membership Agreement.</w:t>
      </w:r>
      <w:r>
        <w:rPr>
          <w:rFonts w:ascii="Times New Roman" w:cs="Times New Roman" w:eastAsia="Times New Roman" w:hAnsi="Times New Roman"/>
          <w:sz w:val="24"/>
          <w:szCs w:val="24"/>
        </w:rPr>
        <w:t xml:space="preserve">  Execution of this Non-Charter Membership Agreement shall satisfy the requirements of Section 12 of the Agreement and Article VI of the Bylaws of CalMuni PFA for participation by the Agency in all programs and other undertakings of CalMuni PFA, including, without limitation, any undertaking to finance the acquisition, construction, installation and/or equipping of public capital improvements, and any other financing program undertaken by CalMuni PFA.</w:t>
      </w:r>
    </w:p>
    <w:p>
      <w:pPr>
        <w:spacing w:after="200" w:line="276"/>
        <w:ind w:firstLine="720"/>
        <w:jc w:val="both"/>
      </w:pPr>
      <w:r>
        <w:rPr>
          <w:rFonts w:ascii="Times New Roman" w:cs="Times New Roman" w:eastAsia="Times New Roman" w:hAnsi="Times New Roman"/>
          <w:b/>
          <w:bCs/>
          <w:i/>
          <w:iCs/>
          <w:sz w:val="24"/>
          <w:szCs w:val="24"/>
        </w:rPr>
        <w:t xml:space="preserve">Section 6.  </w:t>
      </w:r>
      <w:r>
        <w:rPr>
          <w:rFonts w:ascii="Times New Roman" w:cs="Times New Roman" w:eastAsia="Times New Roman" w:hAnsi="Times New Roman"/>
          <w:b/>
          <w:bCs/>
          <w:i/>
          <w:iCs/>
          <w:sz w:val="24"/>
          <w:szCs w:val="24"/>
          <w:u w:val="single"/>
        </w:rPr>
        <w:t xml:space="preserve">Withdrawal.</w:t>
      </w:r>
      <w:r>
        <w:rPr>
          <w:rFonts w:ascii="Times New Roman" w:cs="Times New Roman" w:eastAsia="Times New Roman" w:hAnsi="Times New Roman"/>
          <w:sz w:val="24"/>
          <w:szCs w:val="24"/>
        </w:rPr>
        <w:t xml:space="preserve">  The Agency may withdraw as a Non-Charter Member upon written notice to CalMuni PFA at any time when none of the following remain outstanding: (a) any Obligations issued or entered into by CalMuni PFA for the benefit of the Agency, or any agreement of the Agency relating to such Obligations; or (b) any Obligations issued by CalMuni PFA to finance projects within the Agency’s jurisdiction with the Agency’s consent or approval, including Obligations secured by assessments or special taxes levied within the Agency’s jurisdiction. While any such Obligation or agreement remains outstanding, the Agency may not withdraw and shall remain a Non-Charter Member until all such Obligations have been paid or discharged in full.</w:t>
      </w:r>
    </w:p>
    <w:p>
      <w:pPr>
        <w:keepNext/>
        <w:spacing w:after="120" w:before="120"/>
        <w:ind w:firstLine="720"/>
        <w:jc w:val="both"/>
      </w:pPr>
      <w:r>
        <w:rPr>
          <w:rFonts w:ascii="Times New Roman" w:cs="Times New Roman" w:eastAsia="Times New Roman" w:hAnsi="Times New Roman"/>
          <w:b/>
          <w:bCs/>
          <w:sz w:val="24"/>
          <w:szCs w:val="24"/>
        </w:rPr>
        <w:t xml:space="preserve">IN WITNESS WHEREOF</w:t>
      </w:r>
      <w:r>
        <w:rPr>
          <w:rFonts w:ascii="Times New Roman" w:cs="Times New Roman" w:eastAsia="Times New Roman" w:hAnsi="Times New Roman"/>
          <w:sz w:val="24"/>
          <w:szCs w:val="24"/>
        </w:rPr>
        <w:t xml:space="preserve">, the parties hereto have caused this Non-Charter Membership Agreement to be executed by their proper officers thereunto duly authorized, on the day and year first set forth above.</w:t>
      </w:r>
    </w:p>
    <w:p>
      <w:pPr>
        <w:keepNext/>
        <w:spacing w:after="360" w:before="360"/>
        <w:ind w:left="4320"/>
      </w:pPr>
      <w:r>
        <w:rPr>
          <w:rFonts w:ascii="Times New Roman" w:cs="Times New Roman" w:eastAsia="Times New Roman" w:hAnsi="Times New Roman"/>
          <w:b/>
          <w:bCs/>
          <w:sz w:val="24"/>
          <w:szCs w:val="24"/>
        </w:rPr>
        <w:t xml:space="preserve">CALIFORNIA MUNICIPAL PUBLIC FINANCING AUTHORITY</w:t>
      </w:r>
    </w:p>
    <w:p>
      <w:pPr>
        <w:keepNext/>
        <w:spacing w:after="60"/>
        <w:ind w:left="4320"/>
      </w:pPr>
      <w:r>
        <w:rPr>
          <w:rFonts w:ascii="Times New Roman" w:cs="Times New Roman" w:eastAsia="Times New Roman" w:hAnsi="Times New Roman"/>
          <w:sz w:val="24"/>
          <w:szCs w:val="24"/>
        </w:rPr>
        <w:t xml:space="preserve">By: ______________________________</w:t>
      </w:r>
    </w:p>
    <w:p>
      <w:pPr>
        <w:keepNext/>
        <w:spacing w:after="60"/>
        <w:ind w:left="4320"/>
      </w:pPr>
      <w:r>
        <w:rPr>
          <w:rFonts w:ascii="Times New Roman" w:cs="Times New Roman" w:eastAsia="Times New Roman" w:hAnsi="Times New Roman"/>
          <w:sz w:val="24"/>
          <w:szCs w:val="24"/>
        </w:rPr>
        <w:t xml:space="preserve">Name: ____________________________</w:t>
      </w:r>
    </w:p>
    <w:p>
      <w:pPr>
        <w:spacing w:after="200"/>
        <w:ind w:left="4320"/>
      </w:pPr>
      <w:r>
        <w:rPr>
          <w:rFonts w:ascii="Times New Roman" w:cs="Times New Roman" w:eastAsia="Times New Roman" w:hAnsi="Times New Roman"/>
          <w:sz w:val="24"/>
          <w:szCs w:val="24"/>
        </w:rPr>
        <w:t xml:space="preserve">Title: _____________________________</w:t>
      </w:r>
    </w:p>
    <w:p>
      <w:pPr>
        <w:keepNext/>
        <w:spacing w:after="360" w:before="360"/>
        <w:ind w:left="4320"/>
      </w:pPr>
      <w:r>
        <w:rPr>
          <w:rFonts w:ascii="Times New Roman" w:cs="Times New Roman" w:eastAsia="Times New Roman" w:hAnsi="Times New Roman"/>
          <w:b/>
          <w:bCs/>
          <w:sz w:val="24"/>
          <w:szCs w:val="24"/>
        </w:rPr>
        <w:t xml:space="preserve">[NAME OF AGENCY]</w:t>
      </w:r>
    </w:p>
    <w:p>
      <w:pPr>
        <w:keepNext/>
        <w:spacing w:after="60"/>
        <w:ind w:left="4320"/>
      </w:pPr>
      <w:r>
        <w:rPr>
          <w:rFonts w:ascii="Times New Roman" w:cs="Times New Roman" w:eastAsia="Times New Roman" w:hAnsi="Times New Roman"/>
          <w:sz w:val="24"/>
          <w:szCs w:val="24"/>
        </w:rPr>
        <w:t xml:space="preserve">By: ______________________________</w:t>
      </w:r>
    </w:p>
    <w:p>
      <w:pPr>
        <w:keepNext/>
        <w:spacing w:after="60"/>
        <w:ind w:left="4320"/>
      </w:pPr>
      <w:r>
        <w:rPr>
          <w:rFonts w:ascii="Times New Roman" w:cs="Times New Roman" w:eastAsia="Times New Roman" w:hAnsi="Times New Roman"/>
          <w:sz w:val="24"/>
          <w:szCs w:val="24"/>
        </w:rPr>
        <w:t xml:space="preserve">Name: ____________________________</w:t>
      </w:r>
    </w:p>
    <w:p>
      <w:pPr>
        <w:spacing w:after="200"/>
        <w:ind w:left="4320"/>
      </w:pPr>
      <w:r>
        <w:rPr>
          <w:rFonts w:ascii="Times New Roman" w:cs="Times New Roman" w:eastAsia="Times New Roman" w:hAnsi="Times New Roman"/>
          <w:sz w:val="24"/>
          <w:szCs w:val="24"/>
        </w:rPr>
        <w:t xml:space="preserve">Title: _____________________________</w:t>
      </w:r>
    </w:p>
    <w:sectPr>
      <w:footerReference w:type="default" r:id="rId7"/>
      <w:pgSz w:w="12240" w:h="15840" w:orient="portrait"/>
      <w:pgMar w:top="1080" w:right="1440" w:bottom="1300" w:left="1440" w:header="54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9C8D3" w:sz="4" w:space="4"/>
      </w:pBdr>
      <w:jc w:val="center"/>
    </w:pPr>
    <w:r>
      <w:rPr>
        <w:rFonts w:ascii="Arial" w:cs="Arial" w:eastAsia="Arial" w:hAnsi="Arial"/>
        <w:color w:val="607B91"/>
        <w:sz w:val="15"/>
        <w:szCs w:val="15"/>
      </w:rPr>
      <w:t xml:space="preserve">Non-Charter Membership Agreement  |  Page </w:t>
    </w:r>
    <w:r>
      <w:rPr>
        <w:rFonts w:ascii="Arial" w:cs="Arial" w:eastAsia="Arial" w:hAnsi="Arial"/>
        <w:color w:val="607B91"/>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0e0f47c4187251da0210f58ad5fbb94ec12471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Non-Charter Membership Agreement</dc:title>
  <dc:creator>California Municipal Public Financing Authority</dc:creator>
  <cp:lastModifiedBy>Un-named</cp:lastModifiedBy>
  <cp:revision>1</cp:revision>
  <dcterms:created xsi:type="dcterms:W3CDTF">2026-09-25T11:01:33.759Z</dcterms:created>
  <dcterms:modified xsi:type="dcterms:W3CDTF">2026-09-25T11:01:33.759Z</dcterms:modified>
</cp:coreProperties>
</file>

<file path=docProps/custom.xml><?xml version="1.0" encoding="utf-8"?>
<Properties xmlns="http://schemas.openxmlformats.org/officeDocument/2006/custom-properties" xmlns:vt="http://schemas.openxmlformats.org/officeDocument/2006/docPropsVTypes"/>
</file>